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DCFB2" w14:textId="77777777" w:rsidR="00232060" w:rsidRDefault="00992E95" w:rsidP="008D4E82">
      <w:pPr>
        <w:pStyle w:val="font8"/>
        <w:jc w:val="center"/>
        <w:rPr>
          <w:b/>
          <w:bCs/>
        </w:rPr>
      </w:pPr>
      <w:r>
        <w:rPr>
          <w:noProof/>
        </w:rPr>
        <w:drawing>
          <wp:anchor distT="0" distB="0" distL="114300" distR="114300" simplePos="0" relativeHeight="251657728" behindDoc="0" locked="0" layoutInCell="1" allowOverlap="1" wp14:anchorId="38AFC398" wp14:editId="07777777">
            <wp:simplePos x="0" y="0"/>
            <wp:positionH relativeFrom="column">
              <wp:posOffset>2286000</wp:posOffset>
            </wp:positionH>
            <wp:positionV relativeFrom="paragraph">
              <wp:posOffset>-571500</wp:posOffset>
            </wp:positionV>
            <wp:extent cx="1257300" cy="1132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32060" w:rsidRDefault="00232060" w:rsidP="008D4E82">
      <w:pPr>
        <w:pStyle w:val="font8"/>
        <w:jc w:val="center"/>
        <w:rPr>
          <w:b/>
          <w:bCs/>
        </w:rPr>
      </w:pPr>
    </w:p>
    <w:p w14:paraId="30327CF9" w14:textId="77777777" w:rsidR="00746868" w:rsidRDefault="008D4E82" w:rsidP="000934CA">
      <w:pPr>
        <w:pStyle w:val="font8"/>
        <w:jc w:val="center"/>
        <w:outlineLvl w:val="0"/>
        <w:rPr>
          <w:b/>
          <w:bCs/>
        </w:rPr>
      </w:pPr>
      <w:r>
        <w:rPr>
          <w:b/>
          <w:bCs/>
        </w:rPr>
        <w:t>BEAUMARIS</w:t>
      </w:r>
      <w:r w:rsidRPr="008D4E82">
        <w:rPr>
          <w:b/>
          <w:bCs/>
        </w:rPr>
        <w:t xml:space="preserve"> ALLOTMENTS SOCIETY </w:t>
      </w:r>
    </w:p>
    <w:p w14:paraId="7A6CAB65" w14:textId="77777777" w:rsidR="008D4E82" w:rsidRDefault="008D4E82" w:rsidP="008D4E82">
      <w:pPr>
        <w:pStyle w:val="font8"/>
        <w:jc w:val="center"/>
        <w:rPr>
          <w:b/>
          <w:bCs/>
        </w:rPr>
      </w:pPr>
      <w:r w:rsidRPr="008D4E82">
        <w:rPr>
          <w:b/>
          <w:bCs/>
        </w:rPr>
        <w:t>PREVENTION OF BULLYING AND HARASSMENT POLICY.</w:t>
      </w:r>
    </w:p>
    <w:p w14:paraId="3AC2CDCD" w14:textId="77777777" w:rsidR="008D4E82" w:rsidRPr="008D4E82" w:rsidRDefault="008D4E82" w:rsidP="00050A21">
      <w:pPr>
        <w:pStyle w:val="font8"/>
        <w:numPr>
          <w:ilvl w:val="0"/>
          <w:numId w:val="7"/>
        </w:numPr>
        <w:outlineLvl w:val="0"/>
      </w:pPr>
      <w:r w:rsidRPr="008D4E82">
        <w:rPr>
          <w:b/>
          <w:bCs/>
        </w:rPr>
        <w:t>Statement of Policy</w:t>
      </w:r>
    </w:p>
    <w:p w14:paraId="1FF0278C" w14:textId="77777777" w:rsidR="008D4E82" w:rsidRPr="008D4E82" w:rsidRDefault="008D4E82" w:rsidP="00050A21">
      <w:pPr>
        <w:pStyle w:val="font8"/>
        <w:numPr>
          <w:ilvl w:val="1"/>
          <w:numId w:val="7"/>
        </w:numPr>
      </w:pPr>
      <w:r w:rsidRPr="008D4E82">
        <w:t xml:space="preserve">Everyone in </w:t>
      </w:r>
      <w:r w:rsidR="00232060">
        <w:t xml:space="preserve">the </w:t>
      </w:r>
      <w:r w:rsidRPr="008D4E82">
        <w:t>society and those who have dealings with the society ha</w:t>
      </w:r>
      <w:r w:rsidR="00232060">
        <w:t>ve</w:t>
      </w:r>
      <w:r w:rsidRPr="008D4E82">
        <w:t xml:space="preserve"> a responsibility to maintain good working relationships and not</w:t>
      </w:r>
      <w:r>
        <w:t xml:space="preserve"> to</w:t>
      </w:r>
      <w:r w:rsidRPr="008D4E82">
        <w:t xml:space="preserve"> use words or deeds that may harm the well</w:t>
      </w:r>
      <w:r w:rsidR="00232060">
        <w:t>-</w:t>
      </w:r>
      <w:r w:rsidRPr="008D4E82">
        <w:t xml:space="preserve">being of others.  This contributes to </w:t>
      </w:r>
      <w:r>
        <w:t>an</w:t>
      </w:r>
      <w:r w:rsidRPr="008D4E82">
        <w:t xml:space="preserve"> environment in which individuals feel safe and can work effectively competently and confidently.</w:t>
      </w:r>
    </w:p>
    <w:p w14:paraId="5DB320BB" w14:textId="77777777" w:rsidR="008D4E82" w:rsidRPr="008D4E82" w:rsidRDefault="008D4E82" w:rsidP="00050A21">
      <w:pPr>
        <w:pStyle w:val="font8"/>
        <w:numPr>
          <w:ilvl w:val="1"/>
          <w:numId w:val="7"/>
        </w:numPr>
      </w:pPr>
      <w:r w:rsidRPr="008D4E82">
        <w:rPr>
          <w:rStyle w:val="wixguard"/>
        </w:rPr>
        <w:t>​</w:t>
      </w:r>
      <w:r w:rsidRPr="008D4E82">
        <w:t xml:space="preserve">The society’s policy applies to all </w:t>
      </w:r>
      <w:r w:rsidR="00232060">
        <w:t>member</w:t>
      </w:r>
      <w:r w:rsidRPr="008D4E82">
        <w:t>s of the society and to all visitors to the Allotment Site</w:t>
      </w:r>
      <w:r w:rsidR="002C5AE8">
        <w:t xml:space="preserve"> including</w:t>
      </w:r>
      <w:r w:rsidRPr="008D4E82">
        <w:t xml:space="preserve"> </w:t>
      </w:r>
      <w:r w:rsidR="00DF1988">
        <w:t>Councillors</w:t>
      </w:r>
      <w:r w:rsidR="002C5AE8">
        <w:t>, council employees and</w:t>
      </w:r>
      <w:r w:rsidR="00DF1988">
        <w:t xml:space="preserve"> contractors.  </w:t>
      </w:r>
    </w:p>
    <w:p w14:paraId="07108FA7" w14:textId="77777777" w:rsidR="008D4E82" w:rsidRPr="008D4E82" w:rsidRDefault="008D4E82" w:rsidP="00050A21">
      <w:pPr>
        <w:pStyle w:val="font8"/>
        <w:numPr>
          <w:ilvl w:val="1"/>
          <w:numId w:val="7"/>
        </w:numPr>
      </w:pPr>
      <w:r w:rsidRPr="008D4E82">
        <w:rPr>
          <w:rStyle w:val="wixguard"/>
        </w:rPr>
        <w:t>​</w:t>
      </w:r>
      <w:r w:rsidRPr="008D4E82">
        <w:t>The society will investigate vigorously any allegations of bullying or harassment, regardless of whether the matter has been raised formally or informally.</w:t>
      </w:r>
    </w:p>
    <w:p w14:paraId="11340458" w14:textId="77777777" w:rsidR="008D4E82" w:rsidRPr="008D4E82" w:rsidRDefault="008D4E82" w:rsidP="00050A21">
      <w:pPr>
        <w:pStyle w:val="font8"/>
        <w:numPr>
          <w:ilvl w:val="0"/>
          <w:numId w:val="7"/>
        </w:numPr>
        <w:outlineLvl w:val="0"/>
      </w:pPr>
      <w:r w:rsidRPr="008D4E82">
        <w:rPr>
          <w:rStyle w:val="wixguard"/>
          <w:b/>
          <w:bCs/>
        </w:rPr>
        <w:t>​</w:t>
      </w:r>
      <w:r w:rsidRPr="008D4E82">
        <w:rPr>
          <w:b/>
          <w:bCs/>
        </w:rPr>
        <w:t>K</w:t>
      </w:r>
      <w:r>
        <w:rPr>
          <w:b/>
          <w:bCs/>
        </w:rPr>
        <w:t>e</w:t>
      </w:r>
      <w:r w:rsidRPr="008D4E82">
        <w:rPr>
          <w:b/>
          <w:bCs/>
        </w:rPr>
        <w:t>y Principles</w:t>
      </w:r>
    </w:p>
    <w:p w14:paraId="72FF916C" w14:textId="77777777" w:rsidR="008D4E82" w:rsidRPr="008D4E82" w:rsidRDefault="008D4E82" w:rsidP="00050A21">
      <w:pPr>
        <w:pStyle w:val="font8"/>
        <w:numPr>
          <w:ilvl w:val="1"/>
          <w:numId w:val="7"/>
        </w:numPr>
      </w:pPr>
      <w:r w:rsidRPr="008D4E82">
        <w:rPr>
          <w:rStyle w:val="wixguard"/>
          <w:b/>
          <w:bCs/>
        </w:rPr>
        <w:t>​</w:t>
      </w:r>
      <w:r w:rsidRPr="008D4E82">
        <w:t xml:space="preserve">Those working or dealing with the society </w:t>
      </w:r>
      <w:r w:rsidR="002C5AE8">
        <w:t>should</w:t>
      </w:r>
      <w:r w:rsidRPr="008D4E82">
        <w:t xml:space="preserve"> not encounter harassment, intimidation or victimisation on the basis of gender, race, colour, ethnic or national origin, </w:t>
      </w:r>
      <w:r w:rsidR="00232060">
        <w:t xml:space="preserve">political or </w:t>
      </w:r>
      <w:r w:rsidRPr="008D4E82">
        <w:t>sexual orientation, marital status, religion or belief, age, disability, offending background or any other personal characteristic.</w:t>
      </w:r>
    </w:p>
    <w:p w14:paraId="0437BE19" w14:textId="77777777" w:rsidR="008D4E82" w:rsidRPr="008D4E82" w:rsidRDefault="008D4E82" w:rsidP="00050A21">
      <w:pPr>
        <w:pStyle w:val="font8"/>
        <w:numPr>
          <w:ilvl w:val="1"/>
          <w:numId w:val="7"/>
        </w:numPr>
      </w:pPr>
      <w:r w:rsidRPr="008D4E82">
        <w:rPr>
          <w:rStyle w:val="wixguard"/>
        </w:rPr>
        <w:t>​</w:t>
      </w:r>
      <w:r w:rsidRPr="008D4E82">
        <w:t xml:space="preserve">Everyone carries a personal responsibility for their own behaviour and for ensuring that their conduct is in accordance with the principles set out in this policy.  </w:t>
      </w:r>
    </w:p>
    <w:p w14:paraId="0A37501D" w14:textId="4B2C90E4" w:rsidR="00232060" w:rsidRPr="008D4E82" w:rsidRDefault="410BF68C" w:rsidP="410BF68C">
      <w:pPr>
        <w:pStyle w:val="font8"/>
        <w:numPr>
          <w:ilvl w:val="1"/>
          <w:numId w:val="7"/>
        </w:numPr>
        <w:spacing w:before="0" w:beforeAutospacing="0" w:after="0" w:afterAutospacing="0"/>
      </w:pPr>
      <w:r w:rsidRPr="410BF68C">
        <w:rPr>
          <w:rStyle w:val="wixguard"/>
        </w:rPr>
        <w:t>​Harassment may be defined as any conduct which is unwanted by the recipient, is considered objectionable, causes humiliation, offence, distress or other detrimental effect.</w:t>
      </w:r>
    </w:p>
    <w:p w14:paraId="4570BD8E" w14:textId="77777777" w:rsidR="00232060" w:rsidRDefault="008D4E82" w:rsidP="00050A21">
      <w:pPr>
        <w:pStyle w:val="font8"/>
        <w:numPr>
          <w:ilvl w:val="1"/>
          <w:numId w:val="7"/>
        </w:numPr>
        <w:spacing w:before="0" w:beforeAutospacing="0" w:after="0" w:afterAutospacing="0"/>
      </w:pPr>
      <w:r w:rsidRPr="008D4E82">
        <w:rPr>
          <w:rStyle w:val="wixguard"/>
        </w:rPr>
        <w:t>​</w:t>
      </w:r>
      <w:r w:rsidRPr="008D4E82">
        <w:t>Harassment may be, but is not limited to:</w:t>
      </w:r>
    </w:p>
    <w:p w14:paraId="706C8844" w14:textId="4EA18926" w:rsidR="008D4E82" w:rsidRDefault="410BF68C" w:rsidP="410BF68C">
      <w:pPr>
        <w:pStyle w:val="font8"/>
        <w:numPr>
          <w:ilvl w:val="0"/>
          <w:numId w:val="14"/>
        </w:numPr>
        <w:spacing w:before="0" w:beforeAutospacing="0" w:after="0" w:afterAutospacing="0"/>
      </w:pPr>
      <w:r>
        <w:t xml:space="preserve">Physical contact – ranging from touching to serious assault, gestures, intimidation, aggressive behaviour. </w:t>
      </w:r>
    </w:p>
    <w:p w14:paraId="7D7EDCF2" w14:textId="55B29EBE" w:rsidR="008D4E82" w:rsidRDefault="410BF68C" w:rsidP="410BF68C">
      <w:pPr>
        <w:pStyle w:val="font8"/>
        <w:numPr>
          <w:ilvl w:val="0"/>
          <w:numId w:val="14"/>
        </w:numPr>
        <w:spacing w:before="0" w:beforeAutospacing="0" w:after="0" w:afterAutospacing="0"/>
      </w:pPr>
      <w:r>
        <w:t xml:space="preserve">Verbal – unwelcome remarks, suggestions and propositions, malicious gossip, or offensive language. </w:t>
      </w:r>
    </w:p>
    <w:p w14:paraId="750C0967" w14:textId="77777777" w:rsidR="00050A21" w:rsidRDefault="008D4E82" w:rsidP="002C5AE8">
      <w:pPr>
        <w:pStyle w:val="font8"/>
        <w:numPr>
          <w:ilvl w:val="0"/>
          <w:numId w:val="14"/>
        </w:numPr>
        <w:spacing w:before="0" w:beforeAutospacing="0" w:after="0" w:afterAutospacing="0"/>
      </w:pPr>
      <w:r w:rsidRPr="008D4E82">
        <w:t>Non-verbal –</w:t>
      </w:r>
      <w:r w:rsidR="000934CA">
        <w:t xml:space="preserve"> </w:t>
      </w:r>
      <w:r w:rsidRPr="008D4E82">
        <w:t>isolation or non-co-operation and exclusion or isolation from social and allotment activities.</w:t>
      </w:r>
    </w:p>
    <w:p w14:paraId="41233080" w14:textId="77777777" w:rsidR="008D4E82" w:rsidRDefault="008D4E82" w:rsidP="002C5AE8">
      <w:pPr>
        <w:pStyle w:val="font8"/>
        <w:numPr>
          <w:ilvl w:val="0"/>
          <w:numId w:val="14"/>
        </w:numPr>
        <w:spacing w:before="0" w:beforeAutospacing="0" w:after="0" w:afterAutospacing="0"/>
      </w:pPr>
      <w:r w:rsidRPr="008D4E82">
        <w:t>Conduct which is intimidating, physically abusive or threatening</w:t>
      </w:r>
      <w:r>
        <w:t xml:space="preserve">, including shouting or use of inappropriate language </w:t>
      </w:r>
    </w:p>
    <w:p w14:paraId="51C83B80" w14:textId="77777777" w:rsidR="00746868" w:rsidRPr="008D4E82" w:rsidRDefault="008D4E82" w:rsidP="002C5AE8">
      <w:pPr>
        <w:pStyle w:val="font8"/>
        <w:numPr>
          <w:ilvl w:val="0"/>
          <w:numId w:val="14"/>
        </w:numPr>
        <w:spacing w:before="0" w:beforeAutospacing="0" w:after="0" w:afterAutospacing="0"/>
      </w:pPr>
      <w:r w:rsidRPr="008D4E82">
        <w:t>Conduct that denigrates, ridicules or humiliates an individua</w:t>
      </w:r>
      <w:r>
        <w:t>l, especially in front of others</w:t>
      </w:r>
      <w:r w:rsidRPr="008D4E82">
        <w:t xml:space="preserve"> </w:t>
      </w:r>
    </w:p>
    <w:p w14:paraId="28E25B58" w14:textId="77777777" w:rsidR="00746868" w:rsidRDefault="00746868" w:rsidP="00050A21">
      <w:pPr>
        <w:pStyle w:val="font8"/>
        <w:numPr>
          <w:ilvl w:val="0"/>
          <w:numId w:val="7"/>
        </w:numPr>
        <w:outlineLvl w:val="0"/>
        <w:rPr>
          <w:rStyle w:val="wixguard"/>
        </w:rPr>
      </w:pPr>
      <w:r w:rsidRPr="00746868">
        <w:rPr>
          <w:rStyle w:val="wixguard"/>
          <w:b/>
        </w:rPr>
        <w:t>Reporting harassment or bullying</w:t>
      </w:r>
    </w:p>
    <w:p w14:paraId="5EB223F7" w14:textId="3C4505E1" w:rsidR="00746868" w:rsidRDefault="410BF68C" w:rsidP="00050A21">
      <w:pPr>
        <w:pStyle w:val="font8"/>
        <w:numPr>
          <w:ilvl w:val="1"/>
          <w:numId w:val="7"/>
        </w:numPr>
        <w:rPr>
          <w:rStyle w:val="wixguard"/>
        </w:rPr>
      </w:pPr>
      <w:r>
        <w:t>Any society Member who wishes to make a complaint of harassment or bullying is encouraged to first discuss matters informally with a member of the committee.  Should the issues not be resolved at this stage, or the member feels unable to raise the issue informally, then a formal resolution should be sought. ​</w:t>
      </w:r>
    </w:p>
    <w:p w14:paraId="084AD8D7" w14:textId="77777777" w:rsidR="008D4E82" w:rsidRPr="008D4E82" w:rsidRDefault="008D4E82" w:rsidP="00050A21">
      <w:pPr>
        <w:pStyle w:val="font8"/>
        <w:numPr>
          <w:ilvl w:val="1"/>
          <w:numId w:val="7"/>
        </w:numPr>
      </w:pPr>
      <w:r w:rsidRPr="008D4E82">
        <w:t xml:space="preserve">All matters relating to the investigation of complaints of harassment or bullying will be treated in strict confidence.   However, it will be necessary that any alleged perpetrator is made aware of the allegations against them and the </w:t>
      </w:r>
      <w:r w:rsidRPr="008D4E82">
        <w:lastRenderedPageBreak/>
        <w:t>name(s) of those making the allegations together with the name(s) of any witnesses.  </w:t>
      </w:r>
    </w:p>
    <w:p w14:paraId="0C27CD7A" w14:textId="77777777" w:rsidR="008D4E82" w:rsidRPr="008D4E82" w:rsidRDefault="008D4E82" w:rsidP="00050A21">
      <w:pPr>
        <w:pStyle w:val="font8"/>
        <w:numPr>
          <w:ilvl w:val="1"/>
          <w:numId w:val="7"/>
        </w:numPr>
      </w:pPr>
      <w:r w:rsidRPr="008D4E82">
        <w:t xml:space="preserve">No </w:t>
      </w:r>
      <w:r w:rsidR="00232060">
        <w:t>member</w:t>
      </w:r>
      <w:r w:rsidRPr="008D4E82">
        <w:t xml:space="preserve"> will be victimised or suffer a detriment for making a complaint of harassment or bullying and no Committee </w:t>
      </w:r>
      <w:r w:rsidR="00BD4B83">
        <w:t>member</w:t>
      </w:r>
      <w:r w:rsidRPr="008D4E82">
        <w:t xml:space="preserve"> shall threaten</w:t>
      </w:r>
      <w:r w:rsidR="00232060">
        <w:t>,</w:t>
      </w:r>
      <w:r w:rsidRPr="008D4E82">
        <w:t xml:space="preserve"> either explicitly or implicitly</w:t>
      </w:r>
      <w:r w:rsidR="00232060">
        <w:t>,</w:t>
      </w:r>
      <w:r w:rsidRPr="008D4E82">
        <w:t xml:space="preserve"> that a </w:t>
      </w:r>
      <w:r w:rsidR="00232060">
        <w:t>member</w:t>
      </w:r>
      <w:r w:rsidRPr="008D4E82">
        <w:t xml:space="preserve">’s complaint will be used as the basis for decisions affecting that </w:t>
      </w:r>
      <w:r w:rsidR="00232060">
        <w:t>member</w:t>
      </w:r>
      <w:r w:rsidRPr="008D4E82">
        <w:t xml:space="preserve">.  </w:t>
      </w:r>
    </w:p>
    <w:p w14:paraId="6E354873" w14:textId="77777777" w:rsidR="008D4E82" w:rsidRDefault="008D4E82" w:rsidP="00050A21">
      <w:pPr>
        <w:pStyle w:val="font8"/>
        <w:numPr>
          <w:ilvl w:val="1"/>
          <w:numId w:val="7"/>
        </w:numPr>
      </w:pPr>
      <w:r w:rsidRPr="008D4E82">
        <w:t xml:space="preserve">All complaints of harassment or bullying whether raised formally or informally must be notified by the recipient of the complaint to the Committee Secretary </w:t>
      </w:r>
    </w:p>
    <w:p w14:paraId="5DAB6C7B" w14:textId="77777777" w:rsidR="00E968C2" w:rsidRDefault="00E968C2" w:rsidP="00E968C2">
      <w:pPr>
        <w:pStyle w:val="font8"/>
        <w:ind w:left="1080"/>
        <w:rPr>
          <w:rStyle w:val="wixguard"/>
        </w:rPr>
      </w:pPr>
    </w:p>
    <w:p w14:paraId="2ABB3E09" w14:textId="77777777" w:rsidR="00232060" w:rsidRDefault="00232060" w:rsidP="00050A21">
      <w:pPr>
        <w:pStyle w:val="font8"/>
        <w:numPr>
          <w:ilvl w:val="0"/>
          <w:numId w:val="7"/>
        </w:numPr>
        <w:rPr>
          <w:rStyle w:val="wixguard"/>
          <w:b/>
        </w:rPr>
      </w:pPr>
      <w:r w:rsidRPr="00232060">
        <w:rPr>
          <w:rStyle w:val="wixguard"/>
          <w:b/>
        </w:rPr>
        <w:t>Outcomes</w:t>
      </w:r>
    </w:p>
    <w:p w14:paraId="0BAF2DD5" w14:textId="4B57C966" w:rsidR="00232060" w:rsidRDefault="410BF68C" w:rsidP="00050A21">
      <w:pPr>
        <w:pStyle w:val="font8"/>
        <w:numPr>
          <w:ilvl w:val="1"/>
          <w:numId w:val="7"/>
        </w:numPr>
        <w:rPr>
          <w:rStyle w:val="wixguard"/>
        </w:rPr>
      </w:pPr>
      <w:r w:rsidRPr="410BF68C">
        <w:rPr>
          <w:rStyle w:val="wixguard"/>
        </w:rPr>
        <w:t xml:space="preserve">The committee may choose to investigate and come to a decision on any report of harassment or bullying. They may also decide to delegate the matter to a small panel of members to ensure that a professional and balanced decision is made. In selecting the panel, the committee should ensure, as far as is practicable, that it favours neither the complainant nor the alleged perpetrator. The panel should not exceed four members. </w:t>
      </w:r>
    </w:p>
    <w:p w14:paraId="2951851B" w14:textId="77777777" w:rsidR="00BD4B83" w:rsidRDefault="00BD4B83" w:rsidP="00050A21">
      <w:pPr>
        <w:pStyle w:val="font8"/>
        <w:numPr>
          <w:ilvl w:val="1"/>
          <w:numId w:val="7"/>
        </w:numPr>
        <w:rPr>
          <w:rStyle w:val="wixguard"/>
        </w:rPr>
      </w:pPr>
      <w:r w:rsidRPr="00BD4B83">
        <w:rPr>
          <w:rStyle w:val="wixguard"/>
        </w:rPr>
        <w:t>All evidence shall be presented in writing but the victim and the perpetrator may be permitted to address the</w:t>
      </w:r>
      <w:r>
        <w:rPr>
          <w:rStyle w:val="wixguard"/>
        </w:rPr>
        <w:t xml:space="preserve"> committee or</w:t>
      </w:r>
      <w:r w:rsidRPr="00BD4B83">
        <w:rPr>
          <w:rStyle w:val="wixguard"/>
        </w:rPr>
        <w:t xml:space="preserve"> panel in person, i</w:t>
      </w:r>
      <w:r>
        <w:rPr>
          <w:rStyle w:val="wixguard"/>
        </w:rPr>
        <w:t>f</w:t>
      </w:r>
      <w:r w:rsidRPr="00BD4B83">
        <w:rPr>
          <w:rStyle w:val="wixguard"/>
        </w:rPr>
        <w:t xml:space="preserve"> the panel take the view that this would be helpful. At</w:t>
      </w:r>
      <w:r>
        <w:rPr>
          <w:rStyle w:val="wixguard"/>
        </w:rPr>
        <w:t xml:space="preserve"> any</w:t>
      </w:r>
      <w:r w:rsidRPr="00BD4B83">
        <w:rPr>
          <w:rStyle w:val="wixguard"/>
        </w:rPr>
        <w:t xml:space="preserve"> such interview the interviewee may be accompanied by a friend for support.</w:t>
      </w:r>
    </w:p>
    <w:p w14:paraId="4F08A3E6" w14:textId="77777777" w:rsidR="00C910A9" w:rsidRDefault="00C910A9" w:rsidP="00050A21">
      <w:pPr>
        <w:pStyle w:val="font8"/>
        <w:numPr>
          <w:ilvl w:val="1"/>
          <w:numId w:val="7"/>
        </w:numPr>
        <w:rPr>
          <w:rStyle w:val="wixguard"/>
        </w:rPr>
      </w:pPr>
      <w:r w:rsidRPr="00C910A9">
        <w:rPr>
          <w:rStyle w:val="wixguard"/>
        </w:rPr>
        <w:t>Once all written submissions have been collated, including any witness statements, the committee or panel should endeavour to reach a final and binding decision within 21 days.</w:t>
      </w:r>
    </w:p>
    <w:p w14:paraId="29FEC8F5" w14:textId="71615064" w:rsidR="002C5AE8" w:rsidRDefault="410BF68C" w:rsidP="002C5AE8">
      <w:pPr>
        <w:pStyle w:val="font8"/>
        <w:numPr>
          <w:ilvl w:val="1"/>
          <w:numId w:val="7"/>
        </w:numPr>
        <w:rPr>
          <w:rStyle w:val="wixguard"/>
        </w:rPr>
      </w:pPr>
      <w:r w:rsidRPr="410BF68C">
        <w:rPr>
          <w:rStyle w:val="wixguard"/>
        </w:rPr>
        <w:t xml:space="preserve">Depending on the severity of the circumstances, past history of the perpetrator and the maintenance of good order in the Society, the committee or panel may choose </w:t>
      </w:r>
      <w:proofErr w:type="gramStart"/>
      <w:r w:rsidRPr="410BF68C">
        <w:rPr>
          <w:rStyle w:val="wixguard"/>
        </w:rPr>
        <w:t>to:-</w:t>
      </w:r>
      <w:proofErr w:type="gramEnd"/>
    </w:p>
    <w:p w14:paraId="12B3084D" w14:textId="77777777" w:rsidR="002C5AE8" w:rsidRDefault="00DF1988" w:rsidP="002C5AE8">
      <w:pPr>
        <w:pStyle w:val="font8"/>
        <w:numPr>
          <w:ilvl w:val="0"/>
          <w:numId w:val="16"/>
        </w:numPr>
        <w:rPr>
          <w:rStyle w:val="wixguard"/>
        </w:rPr>
      </w:pPr>
      <w:r>
        <w:rPr>
          <w:rStyle w:val="wixguard"/>
        </w:rPr>
        <w:t>Provide verbal advice or g</w:t>
      </w:r>
      <w:r w:rsidR="00C910A9" w:rsidRPr="00C910A9">
        <w:rPr>
          <w:rStyle w:val="wixguard"/>
        </w:rPr>
        <w:t xml:space="preserve">ive a </w:t>
      </w:r>
      <w:r w:rsidR="00BD4B83" w:rsidRPr="00C910A9">
        <w:rPr>
          <w:rStyle w:val="wixguard"/>
        </w:rPr>
        <w:t>written</w:t>
      </w:r>
      <w:r w:rsidR="00C910A9" w:rsidRPr="00C910A9">
        <w:rPr>
          <w:rStyle w:val="wixguard"/>
        </w:rPr>
        <w:t xml:space="preserve"> warning to remain on file for a minimum of 12 months</w:t>
      </w:r>
    </w:p>
    <w:p w14:paraId="2C04DEA4" w14:textId="77777777" w:rsidR="002C5AE8" w:rsidRDefault="00C910A9" w:rsidP="002C5AE8">
      <w:pPr>
        <w:pStyle w:val="font8"/>
        <w:numPr>
          <w:ilvl w:val="0"/>
          <w:numId w:val="16"/>
        </w:numPr>
        <w:rPr>
          <w:rStyle w:val="wixguard"/>
        </w:rPr>
      </w:pPr>
      <w:r w:rsidRPr="00C910A9">
        <w:rPr>
          <w:rStyle w:val="wixguard"/>
        </w:rPr>
        <w:t>Require the perpetrator (or exceptionally the victim</w:t>
      </w:r>
      <w:r>
        <w:rPr>
          <w:rStyle w:val="wixguard"/>
        </w:rPr>
        <w:t xml:space="preserve"> or both</w:t>
      </w:r>
      <w:r w:rsidRPr="00C910A9">
        <w:rPr>
          <w:rStyle w:val="wixguard"/>
        </w:rPr>
        <w:t>) to move to another plot immediately</w:t>
      </w:r>
      <w:r w:rsidR="00DF1988">
        <w:rPr>
          <w:rStyle w:val="wixguard"/>
        </w:rPr>
        <w:t>,</w:t>
      </w:r>
      <w:r w:rsidRPr="00C910A9">
        <w:rPr>
          <w:rStyle w:val="wixguard"/>
        </w:rPr>
        <w:t xml:space="preserve"> or at the </w:t>
      </w:r>
      <w:r w:rsidR="00BD4B83" w:rsidRPr="00C910A9">
        <w:rPr>
          <w:rStyle w:val="wixguard"/>
        </w:rPr>
        <w:t>annual</w:t>
      </w:r>
      <w:r w:rsidRPr="00C910A9">
        <w:rPr>
          <w:rStyle w:val="wixguard"/>
        </w:rPr>
        <w:t xml:space="preserve"> review.</w:t>
      </w:r>
    </w:p>
    <w:p w14:paraId="5F913513" w14:textId="39500773" w:rsidR="00C910A9" w:rsidRDefault="410BF68C" w:rsidP="002C5AE8">
      <w:pPr>
        <w:pStyle w:val="font8"/>
        <w:numPr>
          <w:ilvl w:val="0"/>
          <w:numId w:val="16"/>
        </w:numPr>
        <w:rPr>
          <w:rStyle w:val="wixguard"/>
        </w:rPr>
      </w:pPr>
      <w:r w:rsidRPr="410BF68C">
        <w:rPr>
          <w:rStyle w:val="wixguard"/>
        </w:rPr>
        <w:t xml:space="preserve">To request that the Town Council revoke the tenancy of the perpetrator’s plot immediately, or at the annual renewal.  </w:t>
      </w:r>
    </w:p>
    <w:p w14:paraId="02EB378F" w14:textId="77777777" w:rsidR="002C5AE8" w:rsidRDefault="002C5AE8" w:rsidP="002C5AE8">
      <w:pPr>
        <w:pStyle w:val="font8"/>
        <w:rPr>
          <w:rStyle w:val="wixguard"/>
        </w:rPr>
      </w:pPr>
    </w:p>
    <w:p w14:paraId="4000CE38" w14:textId="77777777" w:rsidR="002C5AE8" w:rsidRDefault="002C5AE8" w:rsidP="002C5AE8">
      <w:pPr>
        <w:pStyle w:val="font8"/>
        <w:rPr>
          <w:rStyle w:val="wixguard"/>
        </w:rPr>
      </w:pPr>
      <w:r>
        <w:rPr>
          <w:rStyle w:val="wixguard"/>
        </w:rPr>
        <w:t>Dated 1</w:t>
      </w:r>
      <w:r w:rsidRPr="002C5AE8">
        <w:rPr>
          <w:rStyle w:val="wixguard"/>
          <w:vertAlign w:val="superscript"/>
        </w:rPr>
        <w:t>st</w:t>
      </w:r>
      <w:r>
        <w:rPr>
          <w:rStyle w:val="wixguard"/>
        </w:rPr>
        <w:t xml:space="preserve"> September 2020.</w:t>
      </w:r>
    </w:p>
    <w:sectPr w:rsidR="002C5AE8" w:rsidSect="00DF1988">
      <w:pgSz w:w="11906" w:h="16838"/>
      <w:pgMar w:top="1440" w:right="128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A10"/>
    <w:multiLevelType w:val="multilevel"/>
    <w:tmpl w:val="E73C734C"/>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15:restartNumberingAfterBreak="0">
    <w:nsid w:val="096F1DB7"/>
    <w:multiLevelType w:val="hybridMultilevel"/>
    <w:tmpl w:val="70CE31B2"/>
    <w:lvl w:ilvl="0" w:tplc="0632FD32">
      <w:start w:val="1"/>
      <w:numFmt w:val="none"/>
      <w:lvlText w:val="3"/>
      <w:lvlJc w:val="left"/>
      <w:pPr>
        <w:tabs>
          <w:tab w:val="num" w:pos="720"/>
        </w:tabs>
        <w:ind w:left="720" w:hanging="360"/>
      </w:pPr>
      <w:rPr>
        <w:rFonts w:hint="default"/>
      </w:rPr>
    </w:lvl>
    <w:lvl w:ilvl="1" w:tplc="0608AA34">
      <w:start w:val="1"/>
      <w:numFmt w:val="lowerLetter"/>
      <w:lvlText w:val="%2)"/>
      <w:lvlJc w:val="left"/>
      <w:pPr>
        <w:tabs>
          <w:tab w:val="num" w:pos="1440"/>
        </w:tabs>
        <w:ind w:left="1440" w:hanging="360"/>
      </w:pPr>
      <w:rPr>
        <w:rFonts w:hint="default"/>
      </w:rPr>
    </w:lvl>
    <w:lvl w:ilvl="2" w:tplc="004A5D5C">
      <w:start w:val="3"/>
      <w:numFmt w:val="decimal"/>
      <w:lvlText w:val="%3"/>
      <w:lvlJc w:val="left"/>
      <w:pPr>
        <w:tabs>
          <w:tab w:val="num" w:pos="2340"/>
        </w:tabs>
        <w:ind w:left="2340" w:hanging="360"/>
      </w:pPr>
      <w:rPr>
        <w:rFonts w:hint="default"/>
      </w:rPr>
    </w:lvl>
    <w:lvl w:ilvl="3" w:tplc="F2B80784">
      <w:start w:val="1"/>
      <w:numFmt w:val="decimal"/>
      <w:lvlText w:val="%4."/>
      <w:lvlJc w:val="left"/>
      <w:pPr>
        <w:tabs>
          <w:tab w:val="num" w:pos="2880"/>
        </w:tabs>
        <w:ind w:left="2880" w:hanging="360"/>
      </w:pPr>
    </w:lvl>
    <w:lvl w:ilvl="4" w:tplc="CF50B37E">
      <w:start w:val="1"/>
      <w:numFmt w:val="lowerLetter"/>
      <w:lvlText w:val="%5."/>
      <w:lvlJc w:val="left"/>
      <w:pPr>
        <w:tabs>
          <w:tab w:val="num" w:pos="3600"/>
        </w:tabs>
        <w:ind w:left="3600" w:hanging="360"/>
      </w:pPr>
    </w:lvl>
    <w:lvl w:ilvl="5" w:tplc="6B64409A">
      <w:start w:val="1"/>
      <w:numFmt w:val="lowerRoman"/>
      <w:lvlText w:val="%6."/>
      <w:lvlJc w:val="right"/>
      <w:pPr>
        <w:tabs>
          <w:tab w:val="num" w:pos="4320"/>
        </w:tabs>
        <w:ind w:left="4320" w:hanging="180"/>
      </w:pPr>
    </w:lvl>
    <w:lvl w:ilvl="6" w:tplc="CF5C752E">
      <w:start w:val="1"/>
      <w:numFmt w:val="decimal"/>
      <w:lvlText w:val="%7."/>
      <w:lvlJc w:val="left"/>
      <w:pPr>
        <w:tabs>
          <w:tab w:val="num" w:pos="5040"/>
        </w:tabs>
        <w:ind w:left="5040" w:hanging="360"/>
      </w:pPr>
    </w:lvl>
    <w:lvl w:ilvl="7" w:tplc="C88668EA">
      <w:start w:val="1"/>
      <w:numFmt w:val="lowerLetter"/>
      <w:lvlText w:val="%8."/>
      <w:lvlJc w:val="left"/>
      <w:pPr>
        <w:tabs>
          <w:tab w:val="num" w:pos="5760"/>
        </w:tabs>
        <w:ind w:left="5760" w:hanging="360"/>
      </w:pPr>
    </w:lvl>
    <w:lvl w:ilvl="8" w:tplc="75748570">
      <w:start w:val="1"/>
      <w:numFmt w:val="lowerRoman"/>
      <w:lvlText w:val="%9."/>
      <w:lvlJc w:val="right"/>
      <w:pPr>
        <w:tabs>
          <w:tab w:val="num" w:pos="6480"/>
        </w:tabs>
        <w:ind w:left="6480" w:hanging="180"/>
      </w:pPr>
    </w:lvl>
  </w:abstractNum>
  <w:abstractNum w:abstractNumId="2" w15:restartNumberingAfterBreak="0">
    <w:nsid w:val="12FF0656"/>
    <w:multiLevelType w:val="hybridMultilevel"/>
    <w:tmpl w:val="E6E80D00"/>
    <w:lvl w:ilvl="0" w:tplc="B668438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AF5B57"/>
    <w:multiLevelType w:val="hybridMultilevel"/>
    <w:tmpl w:val="CC64B69C"/>
    <w:lvl w:ilvl="0" w:tplc="4DB219E8">
      <w:start w:val="3"/>
      <w:numFmt w:val="decimal"/>
      <w:lvlText w:val="%1"/>
      <w:lvlJc w:val="left"/>
      <w:pPr>
        <w:tabs>
          <w:tab w:val="num" w:pos="360"/>
        </w:tabs>
        <w:ind w:left="360" w:hanging="360"/>
      </w:pPr>
      <w:rPr>
        <w:rFonts w:hint="default"/>
      </w:rPr>
    </w:lvl>
    <w:lvl w:ilvl="1" w:tplc="51BAB6BA">
      <w:start w:val="1"/>
      <w:numFmt w:val="decimal"/>
      <w:lvlText w:val="%1.%2"/>
      <w:lvlJc w:val="left"/>
      <w:pPr>
        <w:tabs>
          <w:tab w:val="num" w:pos="720"/>
        </w:tabs>
        <w:ind w:left="720" w:hanging="360"/>
      </w:pPr>
      <w:rPr>
        <w:rFonts w:hint="default"/>
      </w:rPr>
    </w:lvl>
    <w:lvl w:ilvl="2" w:tplc="A9C6BBF6">
      <w:start w:val="1"/>
      <w:numFmt w:val="decimal"/>
      <w:lvlText w:val="%1.%2.%3"/>
      <w:lvlJc w:val="left"/>
      <w:pPr>
        <w:tabs>
          <w:tab w:val="num" w:pos="1440"/>
        </w:tabs>
        <w:ind w:left="1440" w:hanging="720"/>
      </w:pPr>
      <w:rPr>
        <w:rFonts w:hint="default"/>
      </w:rPr>
    </w:lvl>
    <w:lvl w:ilvl="3" w:tplc="57B87EA8">
      <w:start w:val="1"/>
      <w:numFmt w:val="decimal"/>
      <w:lvlText w:val="%1.%2.%3.%4"/>
      <w:lvlJc w:val="left"/>
      <w:pPr>
        <w:tabs>
          <w:tab w:val="num" w:pos="1800"/>
        </w:tabs>
        <w:ind w:left="1800" w:hanging="720"/>
      </w:pPr>
      <w:rPr>
        <w:rFonts w:hint="default"/>
      </w:rPr>
    </w:lvl>
    <w:lvl w:ilvl="4" w:tplc="5EEA9B22">
      <w:start w:val="1"/>
      <w:numFmt w:val="decimal"/>
      <w:lvlText w:val="%1.%2.%3.%4.%5"/>
      <w:lvlJc w:val="left"/>
      <w:pPr>
        <w:tabs>
          <w:tab w:val="num" w:pos="2520"/>
        </w:tabs>
        <w:ind w:left="2520" w:hanging="1080"/>
      </w:pPr>
      <w:rPr>
        <w:rFonts w:hint="default"/>
      </w:rPr>
    </w:lvl>
    <w:lvl w:ilvl="5" w:tplc="03287A8C">
      <w:start w:val="1"/>
      <w:numFmt w:val="decimal"/>
      <w:lvlText w:val="%1.%2.%3.%4.%5.%6"/>
      <w:lvlJc w:val="left"/>
      <w:pPr>
        <w:tabs>
          <w:tab w:val="num" w:pos="2880"/>
        </w:tabs>
        <w:ind w:left="2880" w:hanging="1080"/>
      </w:pPr>
      <w:rPr>
        <w:rFonts w:hint="default"/>
      </w:rPr>
    </w:lvl>
    <w:lvl w:ilvl="6" w:tplc="C05C32F6">
      <w:start w:val="1"/>
      <w:numFmt w:val="decimal"/>
      <w:lvlText w:val="%1.%2.%3.%4.%5.%6.%7"/>
      <w:lvlJc w:val="left"/>
      <w:pPr>
        <w:tabs>
          <w:tab w:val="num" w:pos="3600"/>
        </w:tabs>
        <w:ind w:left="3600" w:hanging="1440"/>
      </w:pPr>
      <w:rPr>
        <w:rFonts w:hint="default"/>
      </w:rPr>
    </w:lvl>
    <w:lvl w:ilvl="7" w:tplc="6108F32E">
      <w:start w:val="1"/>
      <w:numFmt w:val="decimal"/>
      <w:lvlText w:val="%1.%2.%3.%4.%5.%6.%7.%8"/>
      <w:lvlJc w:val="left"/>
      <w:pPr>
        <w:tabs>
          <w:tab w:val="num" w:pos="3960"/>
        </w:tabs>
        <w:ind w:left="3960" w:hanging="1440"/>
      </w:pPr>
      <w:rPr>
        <w:rFonts w:hint="default"/>
      </w:rPr>
    </w:lvl>
    <w:lvl w:ilvl="8" w:tplc="C352B9AA">
      <w:start w:val="1"/>
      <w:numFmt w:val="decimal"/>
      <w:lvlText w:val="%1.%2.%3.%4.%5.%6.%7.%8.%9"/>
      <w:lvlJc w:val="left"/>
      <w:pPr>
        <w:tabs>
          <w:tab w:val="num" w:pos="4680"/>
        </w:tabs>
        <w:ind w:left="4680" w:hanging="1800"/>
      </w:pPr>
      <w:rPr>
        <w:rFonts w:hint="default"/>
      </w:rPr>
    </w:lvl>
  </w:abstractNum>
  <w:abstractNum w:abstractNumId="4" w15:restartNumberingAfterBreak="0">
    <w:nsid w:val="1CE10C96"/>
    <w:multiLevelType w:val="hybridMultilevel"/>
    <w:tmpl w:val="4AD8A03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1C40ADA"/>
    <w:multiLevelType w:val="multilevel"/>
    <w:tmpl w:val="9E88482A"/>
    <w:lvl w:ilvl="0">
      <w:start w:val="1"/>
      <w:numFmt w:val="none"/>
      <w:lvlText w:val="3"/>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37C72C5"/>
    <w:multiLevelType w:val="multilevel"/>
    <w:tmpl w:val="673E329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2E93FAF"/>
    <w:multiLevelType w:val="hybridMultilevel"/>
    <w:tmpl w:val="A78879F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4AA166E"/>
    <w:multiLevelType w:val="hybridMultilevel"/>
    <w:tmpl w:val="7000118A"/>
    <w:lvl w:ilvl="0" w:tplc="5652E682">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7C0DA9"/>
    <w:multiLevelType w:val="hybridMultilevel"/>
    <w:tmpl w:val="7F12790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7135648"/>
    <w:multiLevelType w:val="multilevel"/>
    <w:tmpl w:val="8A86D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1F71A3"/>
    <w:multiLevelType w:val="multilevel"/>
    <w:tmpl w:val="89200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922BEB"/>
    <w:multiLevelType w:val="multilevel"/>
    <w:tmpl w:val="4784EAA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509F2873"/>
    <w:multiLevelType w:val="hybridMultilevel"/>
    <w:tmpl w:val="1152B44E"/>
    <w:lvl w:ilvl="0" w:tplc="5652E682">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0D66A16"/>
    <w:multiLevelType w:val="hybridMultilevel"/>
    <w:tmpl w:val="30EE8EF8"/>
    <w:lvl w:ilvl="0" w:tplc="1C8478A4">
      <w:start w:val="3"/>
      <w:numFmt w:val="decimal"/>
      <w:lvlText w:val="%1"/>
      <w:lvlJc w:val="left"/>
      <w:pPr>
        <w:tabs>
          <w:tab w:val="num" w:pos="720"/>
        </w:tabs>
        <w:ind w:left="720" w:hanging="720"/>
      </w:pPr>
      <w:rPr>
        <w:rFonts w:hint="default"/>
      </w:rPr>
    </w:lvl>
    <w:lvl w:ilvl="1" w:tplc="B8CC0904">
      <w:start w:val="1"/>
      <w:numFmt w:val="decimal"/>
      <w:lvlText w:val="%1.%2"/>
      <w:lvlJc w:val="left"/>
      <w:pPr>
        <w:tabs>
          <w:tab w:val="num" w:pos="720"/>
        </w:tabs>
        <w:ind w:left="720" w:hanging="720"/>
      </w:pPr>
      <w:rPr>
        <w:rFonts w:hint="default"/>
      </w:rPr>
    </w:lvl>
    <w:lvl w:ilvl="2" w:tplc="526A420C">
      <w:start w:val="1"/>
      <w:numFmt w:val="decimal"/>
      <w:lvlText w:val="%1.%2.%3"/>
      <w:lvlJc w:val="left"/>
      <w:pPr>
        <w:tabs>
          <w:tab w:val="num" w:pos="720"/>
        </w:tabs>
        <w:ind w:left="720" w:hanging="720"/>
      </w:pPr>
      <w:rPr>
        <w:rFonts w:hint="default"/>
      </w:rPr>
    </w:lvl>
    <w:lvl w:ilvl="3" w:tplc="4246C348">
      <w:start w:val="1"/>
      <w:numFmt w:val="decimal"/>
      <w:lvlText w:val="%1.%2.%3.%4"/>
      <w:lvlJc w:val="left"/>
      <w:pPr>
        <w:tabs>
          <w:tab w:val="num" w:pos="720"/>
        </w:tabs>
        <w:ind w:left="720" w:hanging="720"/>
      </w:pPr>
      <w:rPr>
        <w:rFonts w:hint="default"/>
      </w:rPr>
    </w:lvl>
    <w:lvl w:ilvl="4" w:tplc="377C14F4">
      <w:start w:val="1"/>
      <w:numFmt w:val="decimal"/>
      <w:lvlText w:val="%1.%2.%3.%4.%5"/>
      <w:lvlJc w:val="left"/>
      <w:pPr>
        <w:tabs>
          <w:tab w:val="num" w:pos="1080"/>
        </w:tabs>
        <w:ind w:left="1080" w:hanging="1080"/>
      </w:pPr>
      <w:rPr>
        <w:rFonts w:hint="default"/>
      </w:rPr>
    </w:lvl>
    <w:lvl w:ilvl="5" w:tplc="14C66148">
      <w:start w:val="1"/>
      <w:numFmt w:val="decimal"/>
      <w:lvlText w:val="%1.%2.%3.%4.%5.%6"/>
      <w:lvlJc w:val="left"/>
      <w:pPr>
        <w:tabs>
          <w:tab w:val="num" w:pos="1080"/>
        </w:tabs>
        <w:ind w:left="1080" w:hanging="1080"/>
      </w:pPr>
      <w:rPr>
        <w:rFonts w:hint="default"/>
      </w:rPr>
    </w:lvl>
    <w:lvl w:ilvl="6" w:tplc="9B6271D6">
      <w:start w:val="1"/>
      <w:numFmt w:val="decimal"/>
      <w:lvlText w:val="%1.%2.%3.%4.%5.%6.%7"/>
      <w:lvlJc w:val="left"/>
      <w:pPr>
        <w:tabs>
          <w:tab w:val="num" w:pos="1440"/>
        </w:tabs>
        <w:ind w:left="1440" w:hanging="1440"/>
      </w:pPr>
      <w:rPr>
        <w:rFonts w:hint="default"/>
      </w:rPr>
    </w:lvl>
    <w:lvl w:ilvl="7" w:tplc="BA2E19BC">
      <w:start w:val="1"/>
      <w:numFmt w:val="decimal"/>
      <w:lvlText w:val="%1.%2.%3.%4.%5.%6.%7.%8"/>
      <w:lvlJc w:val="left"/>
      <w:pPr>
        <w:tabs>
          <w:tab w:val="num" w:pos="1440"/>
        </w:tabs>
        <w:ind w:left="1440" w:hanging="1440"/>
      </w:pPr>
      <w:rPr>
        <w:rFonts w:hint="default"/>
      </w:rPr>
    </w:lvl>
    <w:lvl w:ilvl="8" w:tplc="BC9E7A9A">
      <w:start w:val="1"/>
      <w:numFmt w:val="decimal"/>
      <w:lvlText w:val="%1.%2.%3.%4.%5.%6.%7.%8.%9"/>
      <w:lvlJc w:val="left"/>
      <w:pPr>
        <w:tabs>
          <w:tab w:val="num" w:pos="1800"/>
        </w:tabs>
        <w:ind w:left="1800" w:hanging="1800"/>
      </w:pPr>
      <w:rPr>
        <w:rFonts w:hint="default"/>
      </w:rPr>
    </w:lvl>
  </w:abstractNum>
  <w:abstractNum w:abstractNumId="15" w15:restartNumberingAfterBreak="0">
    <w:nsid w:val="7B0D6DAF"/>
    <w:multiLevelType w:val="hybridMultilevel"/>
    <w:tmpl w:val="6C38F780"/>
    <w:lvl w:ilvl="0" w:tplc="D8302362">
      <w:start w:val="1"/>
      <w:numFmt w:val="none"/>
      <w:lvlText w:val="3"/>
      <w:lvlJc w:val="left"/>
      <w:pPr>
        <w:tabs>
          <w:tab w:val="num" w:pos="720"/>
        </w:tabs>
        <w:ind w:left="720" w:hanging="360"/>
      </w:pPr>
      <w:rPr>
        <w:rFonts w:hint="default"/>
      </w:rPr>
    </w:lvl>
    <w:lvl w:ilvl="1" w:tplc="C7AE05AC">
      <w:start w:val="4"/>
      <w:numFmt w:val="lowerLetter"/>
      <w:lvlText w:val="%2)"/>
      <w:lvlJc w:val="left"/>
      <w:pPr>
        <w:tabs>
          <w:tab w:val="num" w:pos="1440"/>
        </w:tabs>
        <w:ind w:left="1440" w:hanging="360"/>
      </w:pPr>
      <w:rPr>
        <w:rFonts w:hint="default"/>
      </w:rPr>
    </w:lvl>
    <w:lvl w:ilvl="2" w:tplc="0FC0BFF6">
      <w:start w:val="3"/>
      <w:numFmt w:val="decimal"/>
      <w:lvlText w:val="%3"/>
      <w:lvlJc w:val="left"/>
      <w:pPr>
        <w:tabs>
          <w:tab w:val="num" w:pos="2340"/>
        </w:tabs>
        <w:ind w:left="2340" w:hanging="360"/>
      </w:pPr>
      <w:rPr>
        <w:rFonts w:hint="default"/>
      </w:rPr>
    </w:lvl>
    <w:lvl w:ilvl="3" w:tplc="EFF8AAF2">
      <w:start w:val="1"/>
      <w:numFmt w:val="decimal"/>
      <w:lvlText w:val="%4."/>
      <w:lvlJc w:val="left"/>
      <w:pPr>
        <w:tabs>
          <w:tab w:val="num" w:pos="2880"/>
        </w:tabs>
        <w:ind w:left="2880" w:hanging="360"/>
      </w:pPr>
    </w:lvl>
    <w:lvl w:ilvl="4" w:tplc="AF7E07A4">
      <w:start w:val="1"/>
      <w:numFmt w:val="lowerLetter"/>
      <w:lvlText w:val="%5."/>
      <w:lvlJc w:val="left"/>
      <w:pPr>
        <w:tabs>
          <w:tab w:val="num" w:pos="3600"/>
        </w:tabs>
        <w:ind w:left="3600" w:hanging="360"/>
      </w:pPr>
    </w:lvl>
    <w:lvl w:ilvl="5" w:tplc="6EB46D24">
      <w:start w:val="1"/>
      <w:numFmt w:val="lowerRoman"/>
      <w:lvlText w:val="%6."/>
      <w:lvlJc w:val="right"/>
      <w:pPr>
        <w:tabs>
          <w:tab w:val="num" w:pos="4320"/>
        </w:tabs>
        <w:ind w:left="4320" w:hanging="180"/>
      </w:pPr>
    </w:lvl>
    <w:lvl w:ilvl="6" w:tplc="910C260A">
      <w:start w:val="1"/>
      <w:numFmt w:val="decimal"/>
      <w:lvlText w:val="%7."/>
      <w:lvlJc w:val="left"/>
      <w:pPr>
        <w:tabs>
          <w:tab w:val="num" w:pos="5040"/>
        </w:tabs>
        <w:ind w:left="5040" w:hanging="360"/>
      </w:pPr>
    </w:lvl>
    <w:lvl w:ilvl="7" w:tplc="99E8CF36">
      <w:start w:val="1"/>
      <w:numFmt w:val="lowerLetter"/>
      <w:lvlText w:val="%8."/>
      <w:lvlJc w:val="left"/>
      <w:pPr>
        <w:tabs>
          <w:tab w:val="num" w:pos="5760"/>
        </w:tabs>
        <w:ind w:left="5760" w:hanging="360"/>
      </w:pPr>
    </w:lvl>
    <w:lvl w:ilvl="8" w:tplc="0AFA8824">
      <w:start w:val="1"/>
      <w:numFmt w:val="lowerRoman"/>
      <w:lvlText w:val="%9."/>
      <w:lvlJc w:val="right"/>
      <w:pPr>
        <w:tabs>
          <w:tab w:val="num" w:pos="6480"/>
        </w:tabs>
        <w:ind w:left="6480" w:hanging="180"/>
      </w:pPr>
    </w:lvl>
  </w:abstractNum>
  <w:num w:numId="1">
    <w:abstractNumId w:val="13"/>
  </w:num>
  <w:num w:numId="2">
    <w:abstractNumId w:val="14"/>
  </w:num>
  <w:num w:numId="3">
    <w:abstractNumId w:val="8"/>
  </w:num>
  <w:num w:numId="4">
    <w:abstractNumId w:val="2"/>
  </w:num>
  <w:num w:numId="5">
    <w:abstractNumId w:val="3"/>
  </w:num>
  <w:num w:numId="6">
    <w:abstractNumId w:val="6"/>
  </w:num>
  <w:num w:numId="7">
    <w:abstractNumId w:val="5"/>
  </w:num>
  <w:num w:numId="8">
    <w:abstractNumId w:val="0"/>
  </w:num>
  <w:num w:numId="9">
    <w:abstractNumId w:val="10"/>
  </w:num>
  <w:num w:numId="10">
    <w:abstractNumId w:val="12"/>
  </w:num>
  <w:num w:numId="11">
    <w:abstractNumId w:val="11"/>
  </w:num>
  <w:num w:numId="12">
    <w:abstractNumId w:val="1"/>
  </w:num>
  <w:num w:numId="13">
    <w:abstractNumId w:val="15"/>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82"/>
    <w:rsid w:val="00050A21"/>
    <w:rsid w:val="000934CA"/>
    <w:rsid w:val="00114A56"/>
    <w:rsid w:val="00232060"/>
    <w:rsid w:val="002C5AE8"/>
    <w:rsid w:val="002F1F39"/>
    <w:rsid w:val="004524C0"/>
    <w:rsid w:val="00746868"/>
    <w:rsid w:val="008D4E82"/>
    <w:rsid w:val="008E6131"/>
    <w:rsid w:val="00992E95"/>
    <w:rsid w:val="00BD4B83"/>
    <w:rsid w:val="00C910A9"/>
    <w:rsid w:val="00DF1988"/>
    <w:rsid w:val="00E968C2"/>
    <w:rsid w:val="410BF68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D1650"/>
  <w15:chartTrackingRefBased/>
  <w15:docId w15:val="{B58AAB76-2B24-4818-A5C8-5D1E5458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D4E82"/>
    <w:pPr>
      <w:spacing w:before="100" w:beforeAutospacing="1" w:after="100" w:afterAutospacing="1"/>
    </w:pPr>
  </w:style>
  <w:style w:type="character" w:customStyle="1" w:styleId="wixguard">
    <w:name w:val="wixguard"/>
    <w:basedOn w:val="DefaultParagraphFont"/>
    <w:rsid w:val="008D4E82"/>
  </w:style>
  <w:style w:type="paragraph" w:styleId="DocumentMap">
    <w:name w:val="Document Map"/>
    <w:basedOn w:val="Normal"/>
    <w:semiHidden/>
    <w:rsid w:val="000934C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49267">
      <w:bodyDiv w:val="1"/>
      <w:marLeft w:val="0"/>
      <w:marRight w:val="0"/>
      <w:marTop w:val="0"/>
      <w:marBottom w:val="0"/>
      <w:divBdr>
        <w:top w:val="none" w:sz="0" w:space="0" w:color="auto"/>
        <w:left w:val="none" w:sz="0" w:space="0" w:color="auto"/>
        <w:bottom w:val="none" w:sz="0" w:space="0" w:color="auto"/>
        <w:right w:val="none" w:sz="0" w:space="0" w:color="auto"/>
      </w:divBdr>
      <w:divsChild>
        <w:div w:id="1864434959">
          <w:marLeft w:val="0"/>
          <w:marRight w:val="0"/>
          <w:marTop w:val="0"/>
          <w:marBottom w:val="0"/>
          <w:divBdr>
            <w:top w:val="none" w:sz="0" w:space="0" w:color="auto"/>
            <w:left w:val="none" w:sz="0" w:space="0" w:color="auto"/>
            <w:bottom w:val="none" w:sz="0" w:space="0" w:color="auto"/>
            <w:right w:val="none" w:sz="0" w:space="0" w:color="auto"/>
          </w:divBdr>
          <w:divsChild>
            <w:div w:id="740296764">
              <w:marLeft w:val="0"/>
              <w:marRight w:val="0"/>
              <w:marTop w:val="0"/>
              <w:marBottom w:val="0"/>
              <w:divBdr>
                <w:top w:val="none" w:sz="0" w:space="0" w:color="auto"/>
                <w:left w:val="none" w:sz="0" w:space="0" w:color="auto"/>
                <w:bottom w:val="none" w:sz="0" w:space="0" w:color="auto"/>
                <w:right w:val="none" w:sz="0" w:space="0" w:color="auto"/>
              </w:divBdr>
              <w:divsChild>
                <w:div w:id="3834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3825</Characters>
  <Application>Microsoft Office Word</Application>
  <DocSecurity>0</DocSecurity>
  <Lines>31</Lines>
  <Paragraphs>8</Paragraphs>
  <ScaleCrop>false</ScaleCrop>
  <Compan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Dixon</dc:creator>
  <cp:keywords/>
  <dc:description/>
  <cp:lastModifiedBy>Martin Gravestock</cp:lastModifiedBy>
  <cp:revision>2</cp:revision>
  <dcterms:created xsi:type="dcterms:W3CDTF">2020-10-09T10:20:00Z</dcterms:created>
  <dcterms:modified xsi:type="dcterms:W3CDTF">2020-10-09T10:20:00Z</dcterms:modified>
</cp:coreProperties>
</file>